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8" w:rsidRPr="00DE6448" w:rsidRDefault="00DE6448" w:rsidP="00DE6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448"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DE6448" w:rsidRPr="00DE6448" w:rsidRDefault="00DE6448" w:rsidP="00DE6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448" w:rsidRDefault="00DE6448" w:rsidP="00DE6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44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E6448">
        <w:rPr>
          <w:rFonts w:ascii="Times New Roman" w:hAnsi="Times New Roman" w:cs="Times New Roman"/>
          <w:b/>
          <w:sz w:val="24"/>
          <w:szCs w:val="24"/>
        </w:rPr>
        <w:t>: B.A. Philosophy (CBCS Regular)</w:t>
      </w:r>
    </w:p>
    <w:p w:rsidR="00DE6448" w:rsidRPr="00DE6448" w:rsidRDefault="00DE6448" w:rsidP="00DE6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448" w:rsidRPr="00DE6448" w:rsidRDefault="00DE6448" w:rsidP="00DE6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448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DE6448">
        <w:rPr>
          <w:rFonts w:ascii="Times New Roman" w:hAnsi="Times New Roman" w:cs="Times New Roman"/>
          <w:b/>
          <w:sz w:val="24"/>
          <w:szCs w:val="24"/>
        </w:rPr>
        <w:t xml:space="preserve"> Specific Outcome 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After passing out TDC course with Philosophy as a regular course the students can enhance their logical thinking process and scientific temper.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Thereby they can do better in different competitive examinations.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They can pursue higher studies, can also opt for L.L.B,PGDCA,DOEACC, and any other certificate or vocational courses, such as—copyist, draft-man, stenography, DTP etc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They can apply for any non-technical job.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Can try for start-up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Can open or join NGO</w:t>
      </w:r>
    </w:p>
    <w:p w:rsidR="00DE6448" w:rsidRPr="00DE6448" w:rsidRDefault="00DE6448" w:rsidP="00DE6448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6448">
        <w:rPr>
          <w:rFonts w:ascii="Times New Roman" w:hAnsi="Times New Roman" w:cs="Times New Roman"/>
          <w:sz w:val="24"/>
          <w:szCs w:val="24"/>
          <w:lang w:val="en-IN"/>
        </w:rPr>
        <w:t>Are eligible for any line that an average graduate is eligible for.</w:t>
      </w:r>
    </w:p>
    <w:p w:rsidR="00E63749" w:rsidRPr="00DE6448" w:rsidRDefault="00E63749" w:rsidP="00DE6448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3749" w:rsidRPr="00DE6448" w:rsidSect="00E6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34"/>
    <w:multiLevelType w:val="hybridMultilevel"/>
    <w:tmpl w:val="050E30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3433"/>
    <w:multiLevelType w:val="hybridMultilevel"/>
    <w:tmpl w:val="A476EA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57D4A"/>
    <w:multiLevelType w:val="hybridMultilevel"/>
    <w:tmpl w:val="C8F4CFF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2403EF"/>
    <w:multiLevelType w:val="hybridMultilevel"/>
    <w:tmpl w:val="A6302104"/>
    <w:lvl w:ilvl="0" w:tplc="D778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448"/>
    <w:rsid w:val="00A20850"/>
    <w:rsid w:val="00C441C0"/>
    <w:rsid w:val="00DE6448"/>
    <w:rsid w:val="00E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48"/>
    <w:rPr>
      <w:rFonts w:eastAsiaTheme="minorHAns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20850"/>
    <w:pPr>
      <w:ind w:left="490"/>
      <w:outlineLvl w:val="0"/>
    </w:pPr>
    <w:rPr>
      <w:sz w:val="27"/>
      <w:szCs w:val="27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A20850"/>
    <w:pPr>
      <w:ind w:left="480"/>
      <w:outlineLvl w:val="2"/>
    </w:pPr>
    <w:rPr>
      <w:sz w:val="25"/>
      <w:szCs w:val="25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20850"/>
    <w:pPr>
      <w:ind w:left="1372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unhideWhenUsed/>
    <w:qFormat/>
    <w:rsid w:val="00A20850"/>
    <w:pPr>
      <w:ind w:left="1939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2085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0850"/>
    <w:rPr>
      <w:rFonts w:ascii="Arial" w:eastAsia="Arial" w:hAnsi="Arial" w:cs="Arial"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20850"/>
    <w:rPr>
      <w:rFonts w:ascii="Arial" w:eastAsia="Arial" w:hAnsi="Arial" w:cs="Arial"/>
      <w:sz w:val="25"/>
      <w:szCs w:val="25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20850"/>
    <w:rPr>
      <w:rFonts w:ascii="Arial" w:eastAsia="Arial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20850"/>
    <w:rPr>
      <w:rFonts w:ascii="Arial" w:eastAsia="Arial" w:hAnsi="Arial" w:cs="Arial"/>
      <w:sz w:val="23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20850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085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0850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A20850"/>
    <w:pPr>
      <w:ind w:left="1373" w:hanging="5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Deftones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2022-06-29T14:09:00Z</dcterms:created>
  <dcterms:modified xsi:type="dcterms:W3CDTF">2022-06-29T14:15:00Z</dcterms:modified>
</cp:coreProperties>
</file>